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560" w:lineRule="atLeast"/>
        <w:ind w:firstLine="640"/>
        <w:jc w:val="center"/>
        <w:rPr>
          <w:rFonts w:ascii="黑体" w:hAnsi="黑体" w:eastAsia="黑体" w:cs="黑体"/>
          <w:b/>
          <w:bCs/>
          <w:color w:val="333333"/>
          <w:kern w:val="0"/>
          <w:sz w:val="40"/>
          <w:szCs w:val="40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640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shd w:val="clear" w:color="auto" w:fill="FFFFFF"/>
        </w:rPr>
        <w:t>材料科学与工程学院师德师风承诺书</w:t>
      </w:r>
    </w:p>
    <w:p>
      <w:pPr>
        <w:widowControl/>
        <w:shd w:val="clear" w:color="auto" w:fill="FFFFFF"/>
        <w:spacing w:line="500" w:lineRule="exact"/>
        <w:rPr>
          <w:rFonts w:ascii="黑体" w:hAnsi="黑体" w:eastAsia="黑体" w:cs="黑体"/>
          <w:b/>
          <w:bCs/>
          <w:color w:val="333333"/>
          <w:kern w:val="0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为认真落实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《关于建立健全高校师德建设长效机制的意见》《高等学校教师职业道德规范》《新时代高校教师职业行为十项准则》以及《福建工程学院师德建设长效机制实施办法》（〔2019〕4号）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等文件精神，更好地履行教师职业道德，树立高尚的师德形象，承担起时代赋予我们的神圣使命，做一名有理想信念、有道德情操、有扎实学识、有仁爱之心的"四有"好老师，我承诺如下：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1.爱国守法、依法执教。热爱祖国，热爱人民，拥护中国共产党领导，拥护社会主义。全面贯彻党和国家教育方针，自觉遵守教育法律法规，依法履行教师职责权利。自觉遵守学校规章制度，不发表、传播有害学生身心健康的思想和违背国家法律法规的任何言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2.不忘初心、爱岗敬业。不忘初心、牢记使命，坚定信念、爱岗敬业。勤于进取、精于业务、无私奉献、自觉维护学校荣誉。正确处理个人与集体、奉献与获得之间的关系。对工作高度负责，认真备课、上课、不无故调（停）课，高质量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地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完成教学工作。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3.以生为本、关爱学生。坚持以学生发展为本的理念，关心爱护全体学生，尊重学生人格，平等公正对待学生，保护学生合法权益。在工作中以育人为本，热爱学生，采取适当方式对学生进行批评教育，杜绝歧视、侮辱、排斥差生的思想和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4.教书育人，因材施教。遵循教育教学规律，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把青年学生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培养</w:t>
      </w:r>
      <w:r>
        <w:rPr>
          <w:rFonts w:ascii="仿宋_GB2312" w:hAnsi="Tahoma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造就</w:t>
      </w:r>
      <w:r>
        <w:rPr>
          <w:rFonts w:hint="eastAsia" w:ascii="仿宋_GB2312" w:hAnsi="Tahoma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成</w:t>
      </w:r>
      <w:r>
        <w:rPr>
          <w:rFonts w:ascii="仿宋_GB2312" w:hAnsi="Tahoma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德、智、体</w:t>
      </w:r>
      <w:r>
        <w:rPr>
          <w:rFonts w:hint="eastAsia" w:ascii="仿宋_GB2312" w:hAnsi="Tahoma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、美、劳</w:t>
      </w:r>
      <w:r>
        <w:rPr>
          <w:rFonts w:ascii="仿宋_GB2312" w:hAnsi="Tahoma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全面发展的社会主义建设者和接班人。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不以任何形式向学生违规收费及向学生家长索要财物。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5.为人师表，廉洁从教。坚守高尚情操，知荣明耻，严于律己，以身作则，言行一致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自觉抵制社会不良风气影响。具有良好的仪表，衣着得体，语言规范，举止文明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言行端正，不做与教师身份不</w:t>
      </w:r>
      <w:bookmarkStart w:id="0" w:name="_GoBack"/>
      <w:bookmarkEnd w:id="0"/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符的任何活动。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6.开拓创新，终身学习。勇于开拓创新,掌握先进的教育教学方法，潜心钻研业务，积极参加各种业务培训及继续教育学习，不断提高专业素养和教育教学水平。树立终身学习理念，拓宽知识视野，更新知识结构,不断提高教书育人的能力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/>
        <w:jc w:val="left"/>
        <w:textAlignment w:val="auto"/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ascii="Tahoma" w:hAnsi="Tahoma" w:eastAsia="Tahoma" w:cs="Tahoma"/>
          <w:color w:val="333333"/>
          <w:sz w:val="32"/>
          <w:szCs w:val="32"/>
        </w:rPr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1E7CCF"/>
    <w:rsid w:val="0000383E"/>
    <w:rsid w:val="002F6FBD"/>
    <w:rsid w:val="00311F5A"/>
    <w:rsid w:val="003F1791"/>
    <w:rsid w:val="00533DE9"/>
    <w:rsid w:val="00553CF4"/>
    <w:rsid w:val="006B5260"/>
    <w:rsid w:val="00704560"/>
    <w:rsid w:val="00787809"/>
    <w:rsid w:val="00871E65"/>
    <w:rsid w:val="00AD20A2"/>
    <w:rsid w:val="00B52D9F"/>
    <w:rsid w:val="00C20859"/>
    <w:rsid w:val="00D304B4"/>
    <w:rsid w:val="00D51AF4"/>
    <w:rsid w:val="00FB0770"/>
    <w:rsid w:val="035D107C"/>
    <w:rsid w:val="121C75CA"/>
    <w:rsid w:val="1AF26C24"/>
    <w:rsid w:val="231E7CCF"/>
    <w:rsid w:val="2DC4075D"/>
    <w:rsid w:val="3612762B"/>
    <w:rsid w:val="3BB711AC"/>
    <w:rsid w:val="44311401"/>
    <w:rsid w:val="546677C1"/>
    <w:rsid w:val="66C75326"/>
    <w:rsid w:val="698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23</TotalTime>
  <ScaleCrop>false</ScaleCrop>
  <LinksUpToDate>false</LinksUpToDate>
  <CharactersWithSpaces>845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2021-03-21T14:31:00Z</dcterms:created>
  <dc:creator>领子</dc:creator>
  <cp:lastModifiedBy>Administrator</cp:lastModifiedBy>
  <dcterms:modified xsi:type="dcterms:W3CDTF">2021-03-31T03:41:26Z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54EC8C702379445881E42237515D0F3E</vt:lpwstr>
  </property>
</Properties>
</file>