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FF0000"/>
          <w:sz w:val="56"/>
          <w:szCs w:val="56"/>
        </w:rPr>
      </w:pPr>
      <w:r>
        <w:rPr>
          <w:rFonts w:hint="eastAsia" w:ascii="宋体" w:hAnsi="宋体"/>
          <w:b/>
          <w:color w:val="FF0000"/>
          <w:sz w:val="56"/>
          <w:szCs w:val="56"/>
        </w:rPr>
        <w:t>中 共 福 建 工 程 学 院</w:t>
      </w:r>
    </w:p>
    <w:p>
      <w:pPr>
        <w:jc w:val="center"/>
        <w:rPr>
          <w:rFonts w:ascii="宋体" w:hAnsi="宋体"/>
          <w:b/>
          <w:color w:val="FF0000"/>
          <w:sz w:val="60"/>
          <w:szCs w:val="60"/>
        </w:rPr>
      </w:pPr>
      <w:r>
        <w:rPr>
          <w:rFonts w:hint="eastAsia" w:ascii="宋体" w:hAnsi="宋体"/>
          <w:b/>
          <w:color w:val="FF0000"/>
          <w:sz w:val="60"/>
          <w:szCs w:val="60"/>
        </w:rPr>
        <w:t>材料科学与工程学院委员会文件</w:t>
      </w:r>
    </w:p>
    <w:p>
      <w:pPr>
        <w:jc w:val="center"/>
        <w:rPr>
          <w:rFonts w:hint="eastAsia" w:ascii="_x000B_" w:hAnsi="_x000B_"/>
          <w:b/>
          <w:sz w:val="44"/>
          <w:szCs w:val="44"/>
        </w:rPr>
      </w:pP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工院材料委〔2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  <w:lang w:val="en-US" w:eastAsia="zh-CN"/>
        </w:rPr>
        <w:t>021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〕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号</w:t>
      </w:r>
    </w:p>
    <w:p>
      <w:pPr>
        <w:pStyle w:val="5"/>
        <w:widowControl/>
        <w:spacing w:line="444" w:lineRule="atLeast"/>
        <w:ind w:firstLine="30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pict>
          <v:line id="直接连接符 1" o:spid="_x0000_s1026" o:spt="20" style="position:absolute;left:0pt;margin-left:7.95pt;margin-top:2.45pt;height:0pt;width:441pt;z-index:251659264;mso-width-relative:page;mso-height-relative:page;" filled="f" stroked="t" coordsize="21600,21600">
            <v:path arrowok="t"/>
            <v:fill on="f" focussize="0,0"/>
            <v:stroke weight="4.5pt" color="#FF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材料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科学与工程学院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师德师风建设管理办法</w:t>
      </w:r>
    </w:p>
    <w:p>
      <w:pPr>
        <w:pStyle w:val="5"/>
        <w:widowControl/>
        <w:spacing w:line="444" w:lineRule="atLeast"/>
        <w:ind w:firstLine="300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试行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）</w:t>
      </w:r>
    </w:p>
    <w:p>
      <w:pPr>
        <w:pStyle w:val="2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DFFFE"/>
        </w:rPr>
        <w:t>第一章  总  则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 xml:space="preserve">第一条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为进一步提升我院教师的师德师风素养，营造良好的教风学风，为学生提供全面优质的教育教学服务。根据《中华人民共和国教师法》《中华人民共和国高等教育法》《高等学校教师职业道德规范》等法律规范和教育部出台的《关于建立健全高校师德建设长效机制的意见》《高等学校教师职业道德规范》《高等学校预防与处理学术不端行为办法》《新时代高校教师职业行为十项准则》《教育部关于高校教师师德失范行为处理意见》以及《福建工程学院师德建设长效机制实施办法》（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2019〕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4号）等相关文件精神，结合学院实际，特制定本办法。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 xml:space="preserve">第二条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本办法适用于材料学院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全体教职工。</w:t>
      </w:r>
    </w:p>
    <w:p>
      <w:pPr>
        <w:pStyle w:val="2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DFFFE"/>
        </w:rPr>
        <w:t>第二章  师德规范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第三条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爱国守法。热爱祖国，热爱人民，热爱中国共产党，弘扬社会主义核心价值观，做社会主义核心价值观的坚定信仰者、积极传播者、模范践行者。遵守宪法和法律法规，依法履行教师职责。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第四条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敬业爱生。树立崇高职业理想，以立德树人为己任，恪尽职守，甘于奉献；钻研业务，终身学习；勇于创新，不断进取。真诚关爱学生，严格要求学生，公平公正对待学生，做学生的良师益友。不得要求学生从事与教学、科研、社会服务无关的事宜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教书育人。坚持育人为本，遵循教育规律，实施素质教育；注重学思结合，知行合一，循循善诱，诲人不倦，不断提高教育质量。因材施教，尊重学生个性，促进学生全面发展。不歧视、讽刺、体罚学生，不拒绝学生的合理要求。不得违反教学纪律，敷衍教学，或擅自从事影响教育教学本职工作的兼职取酬行为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第六条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严谨治学。弘扬科学精神，勇于探索，潜心问道。秉持学术良知，恪守学术规范，坚守学术良知。诚实守信，力戒浮躁，坚决抵制学术失范和学术不端行为。不得抄袭剽窃、篡改侵吞他人学术成果，或滥用学术资源和学术影响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第七条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服务社会。勇担社会责任，为国家富强、民族振兴和人类进步服务。传播优秀文化，普及科学知识。热心公益，服务大众。主动参与社会实践，自觉承担社会义务，积极提供专业服务。不得假公济私，擅自利用学校或学院名义谋取个人利益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第八条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为人师表。学为人师，行为世范，淡泊名利，志存高远，以高尚师德、人格魅力和学识风范教育感染学生。言行文明，举止端庄，自尊自律，廉洁从教。与学生保持健康纯粹的师生关系，自觉抵制有损教师职业声誉的行为。</w:t>
      </w:r>
    </w:p>
    <w:p>
      <w:pPr>
        <w:pStyle w:val="2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DFFFE"/>
        </w:rPr>
        <w:t>第三章  组织与管理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第九条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加强组织和领导。成立材料学院师德师风建设工作小组，组长由书记和院长担任，分管教学、科研和研究生工作的副院长担任副组长，成员由纪委委员、各教研室主任、办公室主任、团委书记担任。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开展常态调查。做好学院教师和学生思想状况、意识形态定期调查工作，及时发现不良倾向与问题，对于有违反师德规范的，学院将及时向学校报告。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第十一条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完善监督机制。积极构建学院、教师、学生、家长和社会多元立体的师德师风监督网络体系，切实做好师德建设工作。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第十二条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严把教师入口关。把理想信念和师德师风作为教师引进的重要标准，严格做好新教师考核鉴定工作，对其包括师德规范践行情况在内的综合工作表现加以鉴定。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第十三条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强化教师责任意识。坚持正确的政治方向，强化责任意识教育，签订《福建工程学院材料科学与工程学院师德师风承诺书》（附件1）。学院党委应充分发挥主体引领作用，对违反师德师风行为，根据相关规定从严处理，同时，在教师招聘、人才引进、职称评聘、岗位聘任、干部选拔、推优评先、表彰奖励、绩效考核、研究生导师遴选和人才项目推荐等环节要做好师德师风审核把关，实行“一票否决制”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第十四条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遵守学术道德规范。学院将不断加强学术不端行为的查处惩治力度，持续加强学术道德教育，营造良好的学术氛围。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完善考评机制。通过建立健全约束与激励机制，把学院师德师风建设落到实处。建立教师师德师风考核档案，把师德师风和育人工作表现作为教师年度考核、岗位聘任、专业技术职务评聘、评优报奖等的重要参考依据。</w:t>
      </w:r>
    </w:p>
    <w:p>
      <w:pPr>
        <w:pStyle w:val="2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DFFFE"/>
        </w:rPr>
        <w:t>第四章  考核与奖惩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第十六条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按照学校文件要求做好师德师风考核工作，每年开展一次，与教师年度考核相结合，考核工作由学院师德师风建设工作小组负责组织实施，考核标准以《高等学校教师职业道德规范》为基本依据并结合《新时代高校教师职业行为十项准则》，考评内容包括爱国守法、敬业爱生、教书育人、严谨治学、服务社会、为人师表六个方面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第十七条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师德考核等级分为优秀、合格、基本合格和不合格四个档次。对拟作出师德考核基本合格或不合格的，学院师德师风建工作小组应告知当事人调查认定的事实、理由及依据，听取教师本人意见，提出改进建议，坚持正面引导。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第十八条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 师德师风考核未达到合格等级的教师，学院将按照相关文件规定，根据情节轻重予以相应处理。情节较轻的予以批评教育、诫勉谈话、责令检查、通报批评，以及取消其在评奖评优、职务晋升、职称评定、岗位聘用、工资晋级、干部选任、申报人才计划、申报科研项目、担任研究生导师等方面的资格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  <w:lang w:eastAsia="zh-CN"/>
        </w:rPr>
        <w:t>担任研究生导师的，采取限制招生名额、停止招生资格直至取消导师资格的处理。以上取消相关资格处理的执行期为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  <w:lang w:val="en-US" w:eastAsia="zh-CN"/>
        </w:rPr>
        <w:t>24个月。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情节较为严重的依法依规给予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  <w:lang w:eastAsia="zh-CN"/>
        </w:rPr>
        <w:t>处分，根据《事业单位工作人员处分暂行规定》给予行政处分，包括警告，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记过、降低岗位等级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撤销职务、开除公职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  <w:lang w:eastAsia="zh-CN"/>
        </w:rPr>
        <w:t>。需要解除聘用合同的，按照《事业单位人事管理条例》相关规定进行处理。情节严重、影响恶劣的，根据《教师资格条例》报请主管教育部门撤销其教师资格。是中共党员的，同时给予党纪处分。涉嫌违法犯罪的，移送司法机关依法处理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>新进教师在见习期内师德师风考核未达到合格等级的一律解聘。</w:t>
      </w:r>
    </w:p>
    <w:p>
      <w:pPr>
        <w:pStyle w:val="2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DFFFE"/>
        </w:rPr>
        <w:t>第五章  附  则</w:t>
      </w:r>
    </w:p>
    <w:p>
      <w:pPr>
        <w:pStyle w:val="5"/>
        <w:keepNext w:val="0"/>
        <w:keepLines w:val="0"/>
        <w:pageBreakBefore w:val="0"/>
        <w:widowControl/>
        <w:shd w:val="clear" w:color="auto" w:fill="FDFF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6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DFFFE"/>
        </w:rPr>
        <w:t>第十九条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DFFFE"/>
        </w:rPr>
        <w:t xml:space="preserve"> 本办法自印发之日起执行，具体相关事宜由材料学院师德师风建设工作小组负责解释。</w:t>
      </w:r>
    </w:p>
    <w:p>
      <w:pPr>
        <w:widowControl/>
        <w:shd w:val="clear" w:color="auto" w:fill="FFFFFF"/>
        <w:spacing w:line="560" w:lineRule="atLeast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DFFFE"/>
          <w:lang w:val="en-US" w:eastAsia="zh-CN" w:bidi="ar-SA"/>
        </w:rPr>
      </w:pPr>
    </w:p>
    <w:p>
      <w:pPr>
        <w:widowControl/>
        <w:shd w:val="clear" w:color="auto" w:fill="FFFFFF"/>
        <w:spacing w:line="560" w:lineRule="atLeast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DFFF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DFFFE"/>
          <w:lang w:val="en-US" w:eastAsia="zh-CN" w:bidi="ar-SA"/>
        </w:rPr>
        <w:t>附件：材料科学与工程学院师德师风承诺书</w:t>
      </w:r>
    </w:p>
    <w:p>
      <w:pPr>
        <w:jc w:val="both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jc w:val="right"/>
        <w:rPr>
          <w:rFonts w:hint="eastAsia" w:ascii="仿宋_GB2312" w:eastAsia="仿宋_GB2312"/>
          <w:sz w:val="30"/>
          <w:szCs w:val="30"/>
        </w:rPr>
      </w:pPr>
    </w:p>
    <w:p>
      <w:pPr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材料科学与工程学院委员会　　　材料科学与工程学院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　　　　　　　　　   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日</w:t>
      </w:r>
    </w:p>
    <w:p>
      <w:pPr>
        <w:spacing w:line="440" w:lineRule="exact"/>
        <w:ind w:right="-449" w:rightChars="-214"/>
        <w:rPr>
          <w:rFonts w:hint="eastAsia" w:ascii="仿宋_GB2312" w:hAnsi="宋体" w:eastAsia="仿宋_GB2312"/>
          <w:b/>
          <w:bCs/>
          <w:sz w:val="30"/>
          <w:szCs w:val="30"/>
          <w:u w:val="single"/>
        </w:rPr>
      </w:pPr>
    </w:p>
    <w:p>
      <w:pPr>
        <w:spacing w:line="440" w:lineRule="exact"/>
        <w:ind w:right="-449" w:rightChars="-214"/>
        <w:rPr>
          <w:rFonts w:hint="eastAsia" w:ascii="仿宋_GB2312" w:hAnsi="宋体" w:eastAsia="仿宋_GB2312"/>
          <w:b/>
          <w:bCs/>
          <w:sz w:val="30"/>
          <w:szCs w:val="30"/>
          <w:u w:val="single"/>
        </w:rPr>
      </w:pPr>
    </w:p>
    <w:p>
      <w:pPr>
        <w:spacing w:line="440" w:lineRule="exact"/>
        <w:ind w:right="-449" w:rightChars="-214"/>
        <w:rPr>
          <w:rFonts w:hint="eastAsia" w:ascii="仿宋_GB2312" w:hAnsi="宋体" w:eastAsia="仿宋_GB2312"/>
          <w:b/>
          <w:bCs/>
          <w:sz w:val="30"/>
          <w:szCs w:val="30"/>
          <w:u w:val="single"/>
        </w:rPr>
      </w:pPr>
    </w:p>
    <w:p>
      <w:pPr>
        <w:spacing w:line="440" w:lineRule="exact"/>
        <w:ind w:right="-449" w:rightChars="-214"/>
        <w:rPr>
          <w:rFonts w:hint="eastAsia" w:ascii="仿宋_GB2312" w:hAnsi="宋体" w:eastAsia="仿宋_GB2312"/>
          <w:b/>
          <w:bCs/>
          <w:sz w:val="30"/>
          <w:szCs w:val="30"/>
          <w:u w:val="single"/>
        </w:rPr>
      </w:pPr>
    </w:p>
    <w:p>
      <w:pPr>
        <w:spacing w:line="440" w:lineRule="exact"/>
        <w:ind w:right="-449" w:rightChars="-214"/>
        <w:rPr>
          <w:rFonts w:ascii="仿宋_GB2312" w:hAnsi="宋体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u w:val="single"/>
        </w:rPr>
        <w:t>主题词：</w:t>
      </w:r>
      <w:r>
        <w:rPr>
          <w:rFonts w:hint="eastAsia" w:ascii="仿宋_GB2312" w:hAnsi="宋体" w:eastAsia="仿宋_GB2312"/>
          <w:b/>
          <w:bCs/>
          <w:sz w:val="30"/>
          <w:szCs w:val="30"/>
          <w:u w:val="single"/>
          <w:lang w:eastAsia="zh-CN"/>
        </w:rPr>
        <w:t>师德师风</w:t>
      </w:r>
      <w:r>
        <w:rPr>
          <w:rFonts w:hint="eastAsia" w:ascii="仿宋_GB2312" w:hAnsi="宋体" w:eastAsia="仿宋_GB2312"/>
          <w:b/>
          <w:bCs/>
          <w:sz w:val="30"/>
          <w:szCs w:val="30"/>
          <w:u w:val="single"/>
        </w:rPr>
        <w:t>　</w:t>
      </w:r>
      <w:r>
        <w:rPr>
          <w:rFonts w:hint="eastAsia" w:ascii="仿宋_GB2312" w:hAnsi="宋体" w:eastAsia="仿宋_GB2312"/>
          <w:b/>
          <w:bCs/>
          <w:sz w:val="30"/>
          <w:szCs w:val="30"/>
          <w:u w:val="single"/>
          <w:lang w:eastAsia="zh-CN"/>
        </w:rPr>
        <w:t>管理办法</w:t>
      </w:r>
      <w:r>
        <w:rPr>
          <w:rFonts w:hint="eastAsia" w:ascii="仿宋_GB2312" w:hAnsi="宋体" w:eastAsia="仿宋_GB2312"/>
          <w:b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 w:val="30"/>
          <w:szCs w:val="30"/>
          <w:u w:val="single"/>
        </w:rPr>
        <w:t xml:space="preserve">　      　　        　       　  </w:t>
      </w:r>
    </w:p>
    <w:p>
      <w:pPr>
        <w:ind w:right="-449" w:rightChars="-214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抄　送：校人事处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eastAsia="zh-CN"/>
        </w:rPr>
        <w:t>各</w:t>
      </w:r>
      <w:r>
        <w:rPr>
          <w:rFonts w:hint="eastAsia" w:ascii="仿宋_GB2312" w:hAnsi="宋体" w:eastAsia="仿宋_GB2312"/>
          <w:sz w:val="30"/>
          <w:szCs w:val="30"/>
          <w:u w:val="single"/>
        </w:rPr>
        <w:t>部门　公开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存档  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　　　</w:t>
      </w:r>
    </w:p>
    <w:p>
      <w:pPr>
        <w:pBdr>
          <w:bottom w:val="single" w:color="auto" w:sz="6" w:space="1"/>
          <w:between w:val="single" w:color="auto" w:sz="6" w:space="1"/>
        </w:pBdr>
        <w:spacing w:line="540" w:lineRule="exact"/>
        <w:ind w:right="-506" w:rightChars="-24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材料科学与工程学院</w:t>
      </w:r>
      <w:r>
        <w:rPr>
          <w:rFonts w:hint="eastAsia" w:ascii="仿宋_GB2312" w:eastAsia="仿宋_GB2312"/>
          <w:sz w:val="30"/>
          <w:szCs w:val="30"/>
          <w:lang w:eastAsia="zh-CN"/>
        </w:rPr>
        <w:t>党政办</w:t>
      </w:r>
      <w:r>
        <w:rPr>
          <w:rFonts w:hint="eastAsia" w:ascii="仿宋_GB2312" w:eastAsia="仿宋_GB2312"/>
          <w:sz w:val="30"/>
          <w:szCs w:val="30"/>
        </w:rPr>
        <w:t xml:space="preserve">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日印</w:t>
      </w:r>
    </w:p>
    <w:p>
      <w:pPr>
        <w:pStyle w:val="5"/>
        <w:widowControl/>
        <w:spacing w:line="444" w:lineRule="atLeast"/>
        <w:ind w:firstLine="30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</w:p>
    <w:p>
      <w:pPr>
        <w:spacing w:line="520" w:lineRule="exact"/>
        <w:rPr>
          <w:rFonts w:ascii="仿宋" w:hAnsi="仿宋" w:eastAsia="仿宋" w:cs="仿宋"/>
          <w:color w:val="000000" w:themeColor="text1"/>
          <w:sz w:val="28"/>
          <w:szCs w:val="28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703E0A"/>
    <w:rsid w:val="00126B21"/>
    <w:rsid w:val="001B1AB9"/>
    <w:rsid w:val="002068E0"/>
    <w:rsid w:val="00245AC5"/>
    <w:rsid w:val="00592D35"/>
    <w:rsid w:val="00831E7A"/>
    <w:rsid w:val="00923193"/>
    <w:rsid w:val="00924A2D"/>
    <w:rsid w:val="009A6FC1"/>
    <w:rsid w:val="00B55E80"/>
    <w:rsid w:val="00B779EF"/>
    <w:rsid w:val="00BE48EE"/>
    <w:rsid w:val="00D0526A"/>
    <w:rsid w:val="00DD6B0C"/>
    <w:rsid w:val="00EB7F08"/>
    <w:rsid w:val="00F55BED"/>
    <w:rsid w:val="00F86042"/>
    <w:rsid w:val="00FA3F7C"/>
    <w:rsid w:val="00FE19CF"/>
    <w:rsid w:val="00FF4CA1"/>
    <w:rsid w:val="01A52E1C"/>
    <w:rsid w:val="02882656"/>
    <w:rsid w:val="02A670E0"/>
    <w:rsid w:val="030E2959"/>
    <w:rsid w:val="035A6C16"/>
    <w:rsid w:val="048D196F"/>
    <w:rsid w:val="04B15E60"/>
    <w:rsid w:val="0559069B"/>
    <w:rsid w:val="07AD2C8D"/>
    <w:rsid w:val="08CE42D7"/>
    <w:rsid w:val="08FC3E88"/>
    <w:rsid w:val="09CF7FCC"/>
    <w:rsid w:val="0C222617"/>
    <w:rsid w:val="0C3F13E6"/>
    <w:rsid w:val="0C585F2A"/>
    <w:rsid w:val="0C764F47"/>
    <w:rsid w:val="0D0E3B0C"/>
    <w:rsid w:val="0D0F4FA3"/>
    <w:rsid w:val="0DF17925"/>
    <w:rsid w:val="0FEC17B7"/>
    <w:rsid w:val="105C1DC7"/>
    <w:rsid w:val="10904A2D"/>
    <w:rsid w:val="10992705"/>
    <w:rsid w:val="110C4E3F"/>
    <w:rsid w:val="113519AE"/>
    <w:rsid w:val="12150D23"/>
    <w:rsid w:val="12B44A93"/>
    <w:rsid w:val="12BD6D63"/>
    <w:rsid w:val="1359533A"/>
    <w:rsid w:val="13A547B1"/>
    <w:rsid w:val="14082A5F"/>
    <w:rsid w:val="16B74F95"/>
    <w:rsid w:val="16C45767"/>
    <w:rsid w:val="18062A9D"/>
    <w:rsid w:val="196C539E"/>
    <w:rsid w:val="1AFB2575"/>
    <w:rsid w:val="1BE36D18"/>
    <w:rsid w:val="1BE942C8"/>
    <w:rsid w:val="1C550128"/>
    <w:rsid w:val="1C8E79A6"/>
    <w:rsid w:val="1DA77928"/>
    <w:rsid w:val="1E4D054D"/>
    <w:rsid w:val="204F590E"/>
    <w:rsid w:val="20525D03"/>
    <w:rsid w:val="208D39E5"/>
    <w:rsid w:val="20963699"/>
    <w:rsid w:val="224530D7"/>
    <w:rsid w:val="26C33263"/>
    <w:rsid w:val="27264899"/>
    <w:rsid w:val="27DB1A73"/>
    <w:rsid w:val="28842DF1"/>
    <w:rsid w:val="289643E6"/>
    <w:rsid w:val="28AB6B72"/>
    <w:rsid w:val="28DE58C5"/>
    <w:rsid w:val="29774F7D"/>
    <w:rsid w:val="2BEF6AFD"/>
    <w:rsid w:val="2CBD0F95"/>
    <w:rsid w:val="2D050A24"/>
    <w:rsid w:val="2D0F5416"/>
    <w:rsid w:val="2E444278"/>
    <w:rsid w:val="2E912338"/>
    <w:rsid w:val="2EBE5D5E"/>
    <w:rsid w:val="2FA60542"/>
    <w:rsid w:val="31A3039B"/>
    <w:rsid w:val="321F3DAE"/>
    <w:rsid w:val="340A358C"/>
    <w:rsid w:val="3567494A"/>
    <w:rsid w:val="36753C41"/>
    <w:rsid w:val="367B193A"/>
    <w:rsid w:val="37166578"/>
    <w:rsid w:val="374354F0"/>
    <w:rsid w:val="37B4238C"/>
    <w:rsid w:val="397548CA"/>
    <w:rsid w:val="397878A6"/>
    <w:rsid w:val="39FF7544"/>
    <w:rsid w:val="3B1E38F4"/>
    <w:rsid w:val="3BD36D45"/>
    <w:rsid w:val="3C511B7B"/>
    <w:rsid w:val="3C7E0CB8"/>
    <w:rsid w:val="3CF329E2"/>
    <w:rsid w:val="3F536012"/>
    <w:rsid w:val="3FDC4C3C"/>
    <w:rsid w:val="403D7586"/>
    <w:rsid w:val="43C31885"/>
    <w:rsid w:val="4423333E"/>
    <w:rsid w:val="46452260"/>
    <w:rsid w:val="46594257"/>
    <w:rsid w:val="4803097E"/>
    <w:rsid w:val="483557B4"/>
    <w:rsid w:val="488F0FB0"/>
    <w:rsid w:val="49C2315E"/>
    <w:rsid w:val="4A8E0E89"/>
    <w:rsid w:val="4ACD33CA"/>
    <w:rsid w:val="4CA51DF1"/>
    <w:rsid w:val="4CAE095B"/>
    <w:rsid w:val="4D6533F4"/>
    <w:rsid w:val="4DC93A0F"/>
    <w:rsid w:val="4E8C24FF"/>
    <w:rsid w:val="4EF54212"/>
    <w:rsid w:val="4F4D5EDD"/>
    <w:rsid w:val="4FC82EF0"/>
    <w:rsid w:val="50E34231"/>
    <w:rsid w:val="52EA2C93"/>
    <w:rsid w:val="534201F9"/>
    <w:rsid w:val="53822EBD"/>
    <w:rsid w:val="54084580"/>
    <w:rsid w:val="541E3CFC"/>
    <w:rsid w:val="54465D26"/>
    <w:rsid w:val="54A00406"/>
    <w:rsid w:val="5608591E"/>
    <w:rsid w:val="567A5C63"/>
    <w:rsid w:val="56AE3553"/>
    <w:rsid w:val="57F129D7"/>
    <w:rsid w:val="589F0C94"/>
    <w:rsid w:val="59147069"/>
    <w:rsid w:val="5A575320"/>
    <w:rsid w:val="5AC7331B"/>
    <w:rsid w:val="5E5A09B6"/>
    <w:rsid w:val="5FA77C8B"/>
    <w:rsid w:val="6059757C"/>
    <w:rsid w:val="60703E0A"/>
    <w:rsid w:val="60B76DDC"/>
    <w:rsid w:val="611C609A"/>
    <w:rsid w:val="614E2102"/>
    <w:rsid w:val="62A47E47"/>
    <w:rsid w:val="62BC62B3"/>
    <w:rsid w:val="62C736C6"/>
    <w:rsid w:val="631612A0"/>
    <w:rsid w:val="63A52716"/>
    <w:rsid w:val="64B10C49"/>
    <w:rsid w:val="64DD5A26"/>
    <w:rsid w:val="65043D4C"/>
    <w:rsid w:val="6655596C"/>
    <w:rsid w:val="66EE05F1"/>
    <w:rsid w:val="676F64E9"/>
    <w:rsid w:val="69D66978"/>
    <w:rsid w:val="69DA6B0A"/>
    <w:rsid w:val="6B281410"/>
    <w:rsid w:val="6BB03470"/>
    <w:rsid w:val="6D620441"/>
    <w:rsid w:val="6DFA4CED"/>
    <w:rsid w:val="6E6875ED"/>
    <w:rsid w:val="6ED5206D"/>
    <w:rsid w:val="6EED0C78"/>
    <w:rsid w:val="706642D0"/>
    <w:rsid w:val="7074471B"/>
    <w:rsid w:val="70D20289"/>
    <w:rsid w:val="71AB4E64"/>
    <w:rsid w:val="71EC3C0F"/>
    <w:rsid w:val="726841CA"/>
    <w:rsid w:val="72693656"/>
    <w:rsid w:val="72C507DE"/>
    <w:rsid w:val="72CE3CB2"/>
    <w:rsid w:val="736A48C5"/>
    <w:rsid w:val="73726B9D"/>
    <w:rsid w:val="73734CCE"/>
    <w:rsid w:val="73786CB0"/>
    <w:rsid w:val="742773A1"/>
    <w:rsid w:val="75044E64"/>
    <w:rsid w:val="75A748E6"/>
    <w:rsid w:val="768135FF"/>
    <w:rsid w:val="77BA0807"/>
    <w:rsid w:val="78B46FED"/>
    <w:rsid w:val="79247921"/>
    <w:rsid w:val="79ED1071"/>
    <w:rsid w:val="7B5571D3"/>
    <w:rsid w:val="7B7E4F7A"/>
    <w:rsid w:val="7BFD3027"/>
    <w:rsid w:val="7DD0689B"/>
    <w:rsid w:val="7E317380"/>
    <w:rsid w:val="7EDF4023"/>
    <w:rsid w:val="7F5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1932</Characters>
  <Lines>16</Lines>
  <Paragraphs>4</Paragraphs>
  <TotalTime>2</TotalTime>
  <ScaleCrop>false</ScaleCrop>
  <LinksUpToDate>false</LinksUpToDate>
  <CharactersWithSpaces>2266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2021-03-21T13:50:00Z</dcterms:created>
  <dc:creator>领子</dc:creator>
  <cp:lastModifiedBy>Administrator</cp:lastModifiedBy>
  <dcterms:modified xsi:type="dcterms:W3CDTF">2021-03-31T03:40:46Z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E7C90AC399DA47B5A7AC75A11F9C83B9</vt:lpwstr>
  </property>
</Properties>
</file>